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22EEC546" w14:textId="500FF940" w:rsidR="00453B2B" w:rsidRDefault="004B3D8C">
      <w:r>
        <w:t>From:  Helen Breen, Commandant, Department of SC</w:t>
      </w:r>
      <w:r>
        <w:br/>
      </w:r>
      <w:r>
        <w:br/>
        <w:t>Re:  Proposed Bylaw Amendment</w:t>
      </w:r>
      <w:r>
        <w:br/>
      </w:r>
      <w:r>
        <w:br/>
        <w:t xml:space="preserve">In accordance with </w:t>
      </w:r>
      <w:r w:rsidR="003C296B">
        <w:t xml:space="preserve">Article </w:t>
      </w:r>
      <w:r w:rsidR="00524D47">
        <w:t>Eight, Miscellaneous, Section 800, Amendments,</w:t>
      </w:r>
      <w:r w:rsidR="00BC2572">
        <w:t xml:space="preserve"> </w:t>
      </w:r>
      <w:r>
        <w:t xml:space="preserve">of the Department of South Carolina Bylaws, I </w:t>
      </w:r>
      <w:r w:rsidR="003C296B">
        <w:t xml:space="preserve">respectfully </w:t>
      </w:r>
      <w:r>
        <w:t>propose the following amendment</w:t>
      </w:r>
      <w:r w:rsidR="00524D47">
        <w:t xml:space="preserve"> to Article Two, Section 2</w:t>
      </w:r>
      <w:r w:rsidR="00453B2B">
        <w:t>1</w:t>
      </w:r>
      <w:r w:rsidR="00524D47">
        <w:t>0</w:t>
      </w:r>
      <w:r>
        <w:t>:</w:t>
      </w:r>
      <w:r w:rsidR="0048545E">
        <w:t xml:space="preserve"> </w:t>
      </w:r>
      <w:r w:rsidR="00453B2B">
        <w:t>Duties – Board Members</w:t>
      </w:r>
    </w:p>
    <w:p w14:paraId="70544CFD" w14:textId="3F2FAC38" w:rsidR="004B3D8C" w:rsidRDefault="004B3D8C">
      <w:r>
        <w:br/>
      </w:r>
      <w:r w:rsidRPr="00E66EF8">
        <w:rPr>
          <w:b/>
          <w:bCs/>
        </w:rPr>
        <w:t>Current Bylaw:</w:t>
      </w:r>
    </w:p>
    <w:p w14:paraId="1230C4B5" w14:textId="5CCD426F" w:rsidR="00BC2572" w:rsidRPr="00453B2B" w:rsidRDefault="004B3D8C" w:rsidP="00BC2572">
      <w:r>
        <w:t xml:space="preserve">Section </w:t>
      </w:r>
      <w:r w:rsidR="00BC2572">
        <w:t>2</w:t>
      </w:r>
      <w:r w:rsidR="00453B2B">
        <w:t>1</w:t>
      </w:r>
      <w:r w:rsidR="00BC2572">
        <w:t xml:space="preserve">0 </w:t>
      </w:r>
      <w:r w:rsidR="00453B2B">
        <w:t>Duties – Board Members</w:t>
      </w:r>
      <w:r w:rsidR="00C70B19">
        <w:br/>
        <w:t>(</w:t>
      </w:r>
      <w:r w:rsidR="00453B2B">
        <w:t>a</w:t>
      </w:r>
      <w:r w:rsidR="00BC2572">
        <w:t>)</w:t>
      </w:r>
      <w:r w:rsidR="00C70B19">
        <w:t xml:space="preserve"> </w:t>
      </w:r>
      <w:r w:rsidR="00453B2B">
        <w:rPr>
          <w:b/>
          <w:bCs/>
        </w:rPr>
        <w:t>Department Commandant</w:t>
      </w:r>
      <w:r w:rsidR="00453B2B">
        <w:t xml:space="preserve"> shall be the Chief Executive Officer (CEO) of the Department of South Carolina and shall preside at all sessions of the Department Quarterly Meetings, Convention and at all meetings of the Department Board of Trustees. The Department Commandant together with the Department Board of Trustees shall have direction and control of the executive and administrative affairs of the Department of South Carolina between Department Quarterly Meetings and Conventions. In addition, the Department Commandant shall:</w:t>
      </w:r>
      <w:r w:rsidR="00453B2B">
        <w:br/>
        <w:t xml:space="preserve">   </w:t>
      </w:r>
      <w:r w:rsidR="00453B2B">
        <w:tab/>
        <w:t>(1) Observe and enforce the</w:t>
      </w:r>
      <w:r w:rsidR="000C7954">
        <w:t>…</w:t>
      </w:r>
      <w:r w:rsidR="00453B2B">
        <w:t xml:space="preserve"> </w:t>
      </w:r>
      <w:r w:rsidR="00286FB0">
        <w:t>(no ch</w:t>
      </w:r>
      <w:r w:rsidR="006F7C01">
        <w:t>anges to any of the current bylaws under this particular section)</w:t>
      </w:r>
    </w:p>
    <w:p w14:paraId="307D6132" w14:textId="2FD64BF7" w:rsidR="0025040B" w:rsidRDefault="00C70B19" w:rsidP="0025040B">
      <w:r>
        <w:br/>
      </w:r>
      <w:r w:rsidRPr="00E66EF8">
        <w:rPr>
          <w:b/>
          <w:bCs/>
        </w:rPr>
        <w:t>Proposed Amendment:</w:t>
      </w:r>
      <w:r>
        <w:br/>
        <w:t>Section 2</w:t>
      </w:r>
      <w:r w:rsidR="00453B2B">
        <w:t>1</w:t>
      </w:r>
      <w:r w:rsidR="00BC2572">
        <w:t>0</w:t>
      </w:r>
      <w:r w:rsidR="004917C4">
        <w:t>:</w:t>
      </w:r>
      <w:r>
        <w:t xml:space="preserve"> </w:t>
      </w:r>
      <w:r w:rsidR="00453B2B">
        <w:t>Duties – Board Members</w:t>
      </w:r>
      <w:r>
        <w:br/>
      </w:r>
      <w:r w:rsidR="00646860">
        <w:br/>
      </w:r>
      <w:proofErr w:type="gramStart"/>
      <w:r w:rsidR="00453B2B">
        <w:rPr>
          <w:b/>
          <w:bCs/>
          <w:i/>
          <w:iCs/>
        </w:rPr>
        <w:t>ADD</w:t>
      </w:r>
      <w:r w:rsidR="00646860">
        <w:t xml:space="preserve">  (</w:t>
      </w:r>
      <w:proofErr w:type="gramEnd"/>
      <w:r w:rsidR="00453B2B">
        <w:t>11</w:t>
      </w:r>
      <w:r w:rsidR="00646860">
        <w:t xml:space="preserve">) </w:t>
      </w:r>
      <w:r w:rsidR="00453B2B">
        <w:t xml:space="preserve">Represent, or appoint an appropriate designee (optimally another Board of Trustees Member as outlined in Section 200) to represent, the Department of South Carolina, at the following National and Division Events:  </w:t>
      </w:r>
      <w:proofErr w:type="spellStart"/>
      <w:r w:rsidR="00453B2B">
        <w:t>MidWinter</w:t>
      </w:r>
      <w:proofErr w:type="spellEnd"/>
      <w:r w:rsidR="00453B2B">
        <w:t xml:space="preserve"> Conference, Southeast Division Conference, MCL National Convention.</w:t>
      </w:r>
      <w:r w:rsidR="00985D40">
        <w:t xml:space="preserve">  Designee should </w:t>
      </w:r>
      <w:proofErr w:type="spellStart"/>
      <w:r w:rsidR="00985D40">
        <w:t>chosen</w:t>
      </w:r>
      <w:proofErr w:type="spellEnd"/>
      <w:r w:rsidR="00985D40">
        <w:t xml:space="preserve"> in order of precedence</w:t>
      </w:r>
      <w:proofErr w:type="gramStart"/>
      <w:r w:rsidR="00985D40">
        <w:t>:  (</w:t>
      </w:r>
      <w:proofErr w:type="gramEnd"/>
      <w:r w:rsidR="00985D40">
        <w:t>1) Department Sr. Vice Commandant; (2) Department Junior Vice Commandant; (3) Department Judge Advocate; (4) Department Jr. Past Commandant; (5) Department Paymaster; (6) Department Adjutant; (7) Other Department Appointed Officer. Designee shall be authorized to submit an expense report for hotel and travel as outlined in Section 235 – Travel Expenses.</w:t>
      </w:r>
    </w:p>
    <w:p w14:paraId="2BE46319" w14:textId="5276F4E7" w:rsidR="004B3D8C" w:rsidRDefault="00646860" w:rsidP="00BC2572">
      <w:r>
        <w:br/>
      </w:r>
      <w:r>
        <w:rPr>
          <w:b/>
          <w:bCs/>
        </w:rPr>
        <w:t>Rationale:</w:t>
      </w:r>
      <w:r>
        <w:br/>
      </w:r>
      <w:r w:rsidR="00453B2B">
        <w:t xml:space="preserve">This addition further outlines the specific </w:t>
      </w:r>
      <w:r w:rsidR="000C7954">
        <w:t>meeting attendance</w:t>
      </w:r>
      <w:r w:rsidR="00453B2B">
        <w:t xml:space="preserve"> requirements for the Department Commandant as the CEO of the Department</w:t>
      </w:r>
      <w:r w:rsidR="00985D40">
        <w:t xml:space="preserve"> and outlines who can be appointed as a representative should the Commandant be unable to attend.</w:t>
      </w:r>
      <w:r w:rsidR="00447CD0">
        <w:br/>
      </w:r>
      <w:r w:rsidR="00447CD0">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05E6" w14:textId="77777777" w:rsidR="00E9456E" w:rsidRDefault="00E9456E" w:rsidP="004B3D8C">
      <w:r>
        <w:separator/>
      </w:r>
    </w:p>
  </w:endnote>
  <w:endnote w:type="continuationSeparator" w:id="0">
    <w:p w14:paraId="3FF991AB" w14:textId="77777777" w:rsidR="00E9456E" w:rsidRDefault="00E9456E"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06009" w14:textId="77777777" w:rsidR="00E9456E" w:rsidRDefault="00E9456E" w:rsidP="004B3D8C">
      <w:r>
        <w:separator/>
      </w:r>
    </w:p>
  </w:footnote>
  <w:footnote w:type="continuationSeparator" w:id="0">
    <w:p w14:paraId="7915A577" w14:textId="77777777" w:rsidR="00E9456E" w:rsidRDefault="00E9456E"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07E4B772" w:rsidR="003C296B" w:rsidRDefault="003C296B" w:rsidP="003C296B">
    <w:pPr>
      <w:pStyle w:val="Header"/>
      <w:jc w:val="center"/>
    </w:pPr>
    <w:r>
      <w:tab/>
    </w:r>
    <w:r>
      <w:tab/>
    </w:r>
    <w:r w:rsidR="00574A84">
      <w:t>23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05372A"/>
    <w:rsid w:val="000C7954"/>
    <w:rsid w:val="00181E6B"/>
    <w:rsid w:val="001B76FD"/>
    <w:rsid w:val="001F528C"/>
    <w:rsid w:val="00203274"/>
    <w:rsid w:val="002119E0"/>
    <w:rsid w:val="0025040B"/>
    <w:rsid w:val="00286FB0"/>
    <w:rsid w:val="003C296B"/>
    <w:rsid w:val="00407346"/>
    <w:rsid w:val="00447CD0"/>
    <w:rsid w:val="00453B2B"/>
    <w:rsid w:val="0048545E"/>
    <w:rsid w:val="004917C4"/>
    <w:rsid w:val="004B3D8C"/>
    <w:rsid w:val="00524D47"/>
    <w:rsid w:val="00574A84"/>
    <w:rsid w:val="00646860"/>
    <w:rsid w:val="00695975"/>
    <w:rsid w:val="006A3756"/>
    <w:rsid w:val="006F3AED"/>
    <w:rsid w:val="006F7C01"/>
    <w:rsid w:val="00705D3E"/>
    <w:rsid w:val="008C3A9F"/>
    <w:rsid w:val="00915688"/>
    <w:rsid w:val="00982FFF"/>
    <w:rsid w:val="00985D40"/>
    <w:rsid w:val="009C57B2"/>
    <w:rsid w:val="00A8385A"/>
    <w:rsid w:val="00B667EC"/>
    <w:rsid w:val="00BC2572"/>
    <w:rsid w:val="00C70B19"/>
    <w:rsid w:val="00DC346C"/>
    <w:rsid w:val="00E66EF8"/>
    <w:rsid w:val="00E7217A"/>
    <w:rsid w:val="00E9456E"/>
    <w:rsid w:val="00F947CE"/>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2023-04-06T16:03:00Z</dcterms:created>
  <dcterms:modified xsi:type="dcterms:W3CDTF">2023-04-06T16:03:00Z</dcterms:modified>
</cp:coreProperties>
</file>